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B90229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B90229" w:rsidRPr="00B90229">
        <w:rPr>
          <w:rFonts w:ascii="Times New Roman" w:hAnsi="Times New Roman"/>
          <w:bCs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01:08:0505003:153 по пер. Коммуналь</w:t>
      </w:r>
      <w:r w:rsidR="00B90229">
        <w:rPr>
          <w:rFonts w:ascii="Times New Roman" w:hAnsi="Times New Roman"/>
          <w:bCs/>
          <w:sz w:val="28"/>
          <w:szCs w:val="28"/>
        </w:rPr>
        <w:t xml:space="preserve">ному, 1Б г. Майкопа </w:t>
      </w:r>
      <w:r w:rsidR="00B90229" w:rsidRPr="00B90229">
        <w:rPr>
          <w:rFonts w:ascii="Times New Roman" w:hAnsi="Times New Roman"/>
          <w:bCs/>
          <w:sz w:val="28"/>
          <w:szCs w:val="28"/>
        </w:rPr>
        <w:t>и на отклонение от пре</w:t>
      </w:r>
      <w:r w:rsidR="00B90229">
        <w:rPr>
          <w:rFonts w:ascii="Times New Roman" w:hAnsi="Times New Roman"/>
          <w:bCs/>
          <w:sz w:val="28"/>
          <w:szCs w:val="28"/>
        </w:rPr>
        <w:t xml:space="preserve">дельных параметров разрешенного </w:t>
      </w:r>
      <w:r w:rsidR="00B90229" w:rsidRPr="00B90229">
        <w:rPr>
          <w:rFonts w:ascii="Times New Roman" w:hAnsi="Times New Roman"/>
          <w:bCs/>
          <w:sz w:val="28"/>
          <w:szCs w:val="28"/>
        </w:rPr>
        <w:t>стр</w:t>
      </w:r>
      <w:r w:rsidR="00B90229">
        <w:rPr>
          <w:rFonts w:ascii="Times New Roman" w:hAnsi="Times New Roman"/>
          <w:bCs/>
          <w:sz w:val="28"/>
          <w:szCs w:val="28"/>
        </w:rPr>
        <w:t xml:space="preserve">оительства объекта капитального </w:t>
      </w:r>
      <w:r w:rsidR="00B90229" w:rsidRPr="00B90229">
        <w:rPr>
          <w:rFonts w:ascii="Times New Roman" w:hAnsi="Times New Roman"/>
          <w:bCs/>
          <w:sz w:val="28"/>
          <w:szCs w:val="28"/>
        </w:rPr>
        <w:t>строительства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510B6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90229" w:rsidRPr="00B90229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01:08:0505003:153 по пер. Коммунальному, 1Б г. Майкопа и на отклонение от предельных параметров разрешенного строительства объекта капитального строительства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510B65">
        <w:rPr>
          <w:rFonts w:ascii="Times New Roman" w:hAnsi="Times New Roman"/>
          <w:color w:val="000000"/>
          <w:sz w:val="28"/>
          <w:szCs w:val="28"/>
        </w:rPr>
        <w:t>5</w:t>
      </w:r>
      <w:r w:rsidR="00B90229">
        <w:rPr>
          <w:rFonts w:ascii="Times New Roman" w:hAnsi="Times New Roman"/>
          <w:color w:val="000000"/>
          <w:sz w:val="28"/>
          <w:szCs w:val="28"/>
        </w:rPr>
        <w:t>45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10B65">
        <w:rPr>
          <w:rFonts w:ascii="Times New Roman" w:hAnsi="Times New Roman"/>
          <w:color w:val="000000"/>
          <w:sz w:val="28"/>
          <w:szCs w:val="28"/>
        </w:rPr>
        <w:t>01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510B65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90229" w:rsidRPr="00B90229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01:08:0505003:153 по </w:t>
      </w:r>
      <w:r w:rsidR="00B90229">
        <w:rPr>
          <w:rFonts w:ascii="Times New Roman" w:hAnsi="Times New Roman"/>
          <w:sz w:val="28"/>
          <w:szCs w:val="28"/>
        </w:rPr>
        <w:t xml:space="preserve">                             </w:t>
      </w:r>
      <w:r w:rsidR="00B90229" w:rsidRPr="00B90229">
        <w:rPr>
          <w:rFonts w:ascii="Times New Roman" w:hAnsi="Times New Roman"/>
          <w:sz w:val="28"/>
          <w:szCs w:val="28"/>
        </w:rPr>
        <w:t>пер. Коммунальному, 1Б г. Майкопа и на отклонение от предельных параметров разрешенного строительства объекта капитального строительства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510B65">
        <w:rPr>
          <w:rFonts w:ascii="Times New Roman" w:hAnsi="Times New Roman"/>
          <w:color w:val="000000"/>
          <w:sz w:val="28"/>
          <w:szCs w:val="28"/>
        </w:rPr>
        <w:t>10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510B65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B90229">
        <w:rPr>
          <w:rFonts w:ascii="Times New Roman" w:hAnsi="Times New Roman"/>
          <w:color w:val="000000"/>
          <w:sz w:val="28"/>
          <w:szCs w:val="28"/>
        </w:rPr>
        <w:t>1401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B90229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90229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B9022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90229" w:rsidRPr="00B90229" w:rsidRDefault="00B90229" w:rsidP="00B90229">
      <w:pPr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90229">
        <w:rPr>
          <w:rFonts w:ascii="Times New Roman" w:hAnsi="Times New Roman"/>
          <w:bCs/>
          <w:color w:val="000000"/>
          <w:sz w:val="28"/>
          <w:szCs w:val="28"/>
        </w:rPr>
        <w:t>Предоставить Богус Симе Гарифетовне</w:t>
      </w:r>
      <w:r w:rsidRPr="00B90229">
        <w:rPr>
          <w:rFonts w:ascii="Times New Roman" w:hAnsi="Times New Roman"/>
          <w:color w:val="000000"/>
          <w:sz w:val="28"/>
          <w:szCs w:val="28"/>
        </w:rPr>
        <w:t xml:space="preserve"> разрешение на условно разрешенный вид «[4.6] – Общественное питание» использования земельного участка и на отклонение от предельных параметров разрешенного строительства объектов капитального строительства - для реконструкции офиса в объект общественного питания с увеличением площади застройки до 62% на земельном участке с кадастровым номером 01:08:0505003:153 по пер. Коммунальному, 1Б г. Майкопа на расстоянии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B90229">
        <w:rPr>
          <w:rFonts w:ascii="Times New Roman" w:hAnsi="Times New Roman"/>
          <w:color w:val="000000"/>
          <w:sz w:val="28"/>
          <w:szCs w:val="28"/>
        </w:rPr>
        <w:t xml:space="preserve">2,2 м от границы земельного участка с кадастровым номером </w:t>
      </w:r>
      <w:r w:rsidRPr="00B90229">
        <w:rPr>
          <w:rFonts w:ascii="Times New Roman" w:hAnsi="Times New Roman"/>
          <w:color w:val="000000"/>
          <w:sz w:val="28"/>
          <w:szCs w:val="28"/>
        </w:rPr>
        <w:lastRenderedPageBreak/>
        <w:t>01:08:0505003:155 по пер. Коммунальному г. Майкопа, по границе земельных участков: с кадастровым номером 01:08:0505003:154 по                  пер. Коммунальному г. Майкопа, ул. Хакурате, 644 г. Майкопа и                     пер. Коммунальному, 1 г. Майкопа и по красной линии  пер. Коммунального г. Майкопа.</w:t>
      </w:r>
    </w:p>
    <w:p w:rsidR="00BD5116" w:rsidRDefault="00BD5116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5A92" w:rsidRPr="000F0426" w:rsidRDefault="003C5A9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B90229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bookmarkStart w:id="0" w:name="_GoBack"/>
      <w:bookmarkEnd w:id="0"/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510B6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B93B7D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4EB" w:rsidRDefault="009C74EB">
      <w:pPr>
        <w:spacing w:line="240" w:lineRule="auto"/>
      </w:pPr>
      <w:r>
        <w:separator/>
      </w:r>
    </w:p>
  </w:endnote>
  <w:endnote w:type="continuationSeparator" w:id="0">
    <w:p w:rsidR="009C74EB" w:rsidRDefault="009C7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4EB" w:rsidRDefault="009C74EB">
      <w:pPr>
        <w:spacing w:after="0" w:line="240" w:lineRule="auto"/>
      </w:pPr>
      <w:r>
        <w:separator/>
      </w:r>
    </w:p>
  </w:footnote>
  <w:footnote w:type="continuationSeparator" w:id="0">
    <w:p w:rsidR="009C74EB" w:rsidRDefault="009C7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49C2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74E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0229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249</cp:revision>
  <cp:lastPrinted>2021-04-30T06:00:00Z</cp:lastPrinted>
  <dcterms:created xsi:type="dcterms:W3CDTF">2020-11-13T12:29:00Z</dcterms:created>
  <dcterms:modified xsi:type="dcterms:W3CDTF">2021-06-17T07:04:00Z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